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FCF" w:rsidRPr="00D85A3F" w:rsidRDefault="00C95FCF" w:rsidP="00D85A3F">
      <w:pPr>
        <w:tabs>
          <w:tab w:val="center" w:pos="4536"/>
          <w:tab w:val="right" w:pos="8280"/>
          <w:tab w:val="right" w:pos="9781"/>
        </w:tabs>
        <w:snapToGrid w:val="0"/>
        <w:spacing w:after="120"/>
        <w:ind w:right="-58"/>
        <w:rPr>
          <w:b/>
          <w:bCs/>
          <w:sz w:val="24"/>
        </w:rPr>
      </w:pPr>
      <w:r w:rsidRPr="00D85A3F">
        <w:rPr>
          <w:b/>
          <w:bCs/>
          <w:sz w:val="24"/>
        </w:rPr>
        <w:t>3GP</w:t>
      </w:r>
      <w:r w:rsidR="00422E23">
        <w:rPr>
          <w:b/>
          <w:bCs/>
          <w:sz w:val="24"/>
        </w:rPr>
        <w:t>P TSG R</w:t>
      </w:r>
      <w:r w:rsidR="00122987">
        <w:rPr>
          <w:b/>
          <w:bCs/>
          <w:sz w:val="24"/>
        </w:rPr>
        <w:t>AN WG1 NR Ad hoc #2</w:t>
      </w:r>
      <w:r w:rsidR="00122987">
        <w:rPr>
          <w:b/>
          <w:bCs/>
          <w:sz w:val="24"/>
        </w:rPr>
        <w:tab/>
      </w:r>
      <w:r w:rsidR="00122987">
        <w:rPr>
          <w:b/>
          <w:bCs/>
          <w:sz w:val="24"/>
        </w:rPr>
        <w:tab/>
      </w:r>
      <w:r w:rsidR="00122987">
        <w:rPr>
          <w:b/>
          <w:bCs/>
          <w:sz w:val="24"/>
        </w:rPr>
        <w:tab/>
        <w:t>R1-171</w:t>
      </w:r>
      <w:r w:rsidR="00122987" w:rsidRPr="00122987">
        <w:rPr>
          <w:rFonts w:hint="eastAsia"/>
          <w:b/>
          <w:bCs/>
          <w:sz w:val="24"/>
        </w:rPr>
        <w:t>1780</w:t>
      </w:r>
    </w:p>
    <w:p w:rsidR="00C95FCF" w:rsidRPr="00D85A3F" w:rsidRDefault="00422E23" w:rsidP="00D85A3F">
      <w:pPr>
        <w:pStyle w:val="CRCoverPage"/>
        <w:snapToGrid w:val="0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Qingdao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 w:rsidR="00D85A3F">
        <w:rPr>
          <w:rFonts w:ascii="Times New Roman" w:hAnsi="Times New Roman"/>
          <w:b/>
          <w:bCs/>
          <w:sz w:val="24"/>
        </w:rPr>
        <w:t>China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>
        <w:rPr>
          <w:rFonts w:ascii="Times New Roman" w:hAnsi="Times New Roman"/>
          <w:b/>
          <w:bCs/>
          <w:sz w:val="24"/>
        </w:rPr>
        <w:t>27</w:t>
      </w:r>
      <w:r w:rsidR="00D85A3F">
        <w:rPr>
          <w:rFonts w:ascii="Times New Roman" w:hAnsi="Times New Roman"/>
          <w:b/>
          <w:bCs/>
          <w:sz w:val="24"/>
        </w:rPr>
        <w:t>th</w:t>
      </w:r>
      <w:r w:rsidR="00C95FCF" w:rsidRPr="00D85A3F">
        <w:rPr>
          <w:rFonts w:ascii="Times New Roman" w:hAnsi="Times New Roman"/>
          <w:b/>
          <w:bCs/>
          <w:sz w:val="24"/>
        </w:rPr>
        <w:t xml:space="preserve"> - </w:t>
      </w:r>
      <w:r>
        <w:rPr>
          <w:rFonts w:ascii="Times New Roman" w:hAnsi="Times New Roman"/>
          <w:b/>
          <w:bCs/>
          <w:sz w:val="24"/>
        </w:rPr>
        <w:t>30</w:t>
      </w:r>
      <w:r w:rsidR="00C95FCF" w:rsidRPr="00D85A3F">
        <w:rPr>
          <w:rFonts w:ascii="Times New Roman" w:hAnsi="Times New Roman"/>
          <w:b/>
          <w:bCs/>
          <w:sz w:val="24"/>
        </w:rPr>
        <w:t xml:space="preserve">th </w:t>
      </w:r>
      <w:r w:rsidR="00D85A3F">
        <w:rPr>
          <w:rFonts w:ascii="Times New Roman" w:hAnsi="Times New Roman"/>
          <w:b/>
          <w:bCs/>
          <w:sz w:val="24"/>
        </w:rPr>
        <w:t>May</w:t>
      </w:r>
      <w:r w:rsidR="00C95FCF" w:rsidRPr="00D85A3F">
        <w:rPr>
          <w:rFonts w:ascii="Times New Roman" w:hAnsi="Times New Roman"/>
          <w:b/>
          <w:bCs/>
          <w:sz w:val="24"/>
        </w:rPr>
        <w:t xml:space="preserve"> 2017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b/>
          <w:sz w:val="24"/>
          <w:lang w:val="en-US"/>
        </w:rPr>
      </w:pP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Agenda item:</w:t>
      </w:r>
      <w:r w:rsidRPr="00D85A3F">
        <w:rPr>
          <w:sz w:val="24"/>
          <w:lang w:val="en-US"/>
        </w:rPr>
        <w:tab/>
      </w:r>
      <w:bookmarkStart w:id="0" w:name="Source"/>
      <w:bookmarkEnd w:id="0"/>
      <w:r w:rsidR="00422E23">
        <w:rPr>
          <w:sz w:val="24"/>
          <w:lang w:val="en-US" w:eastAsia="ko-KR"/>
        </w:rPr>
        <w:t>5</w:t>
      </w:r>
      <w:r w:rsidRPr="00D85A3F">
        <w:rPr>
          <w:sz w:val="24"/>
          <w:lang w:val="en-US" w:eastAsia="ko-KR"/>
        </w:rPr>
        <w:t>.1.2.1</w:t>
      </w:r>
      <w:r w:rsidR="00422E23">
        <w:rPr>
          <w:sz w:val="24"/>
          <w:lang w:val="en-US" w:eastAsia="ko-KR"/>
        </w:rPr>
        <w:t>.5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Source: </w:t>
      </w:r>
      <w:r w:rsidRPr="00D85A3F">
        <w:rPr>
          <w:b/>
          <w:sz w:val="24"/>
          <w:lang w:val="en-US"/>
        </w:rPr>
        <w:tab/>
      </w:r>
      <w:r w:rsidRPr="00D85A3F">
        <w:rPr>
          <w:sz w:val="24"/>
          <w:lang w:val="en-US"/>
        </w:rPr>
        <w:t>Xinwei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Title: </w:t>
      </w:r>
      <w:r w:rsidRPr="00D85A3F">
        <w:rPr>
          <w:b/>
          <w:sz w:val="24"/>
          <w:lang w:val="en-US"/>
        </w:rPr>
        <w:tab/>
      </w:r>
      <w:r w:rsidRPr="00D85A3F">
        <w:rPr>
          <w:sz w:val="24"/>
          <w:lang w:val="en-US"/>
        </w:rPr>
        <w:t>Summary of Issues on DL PRB bundling</w:t>
      </w:r>
    </w:p>
    <w:p w:rsidR="00C95FCF" w:rsidRPr="00D85A3F" w:rsidRDefault="00C95FCF" w:rsidP="00D85A3F">
      <w:pPr>
        <w:pBdr>
          <w:bottom w:val="single" w:sz="6" w:space="1" w:color="auto"/>
        </w:pBdr>
        <w:tabs>
          <w:tab w:val="left" w:pos="1985"/>
        </w:tabs>
        <w:spacing w:after="120"/>
        <w:ind w:left="2040" w:right="-442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Document for:</w:t>
      </w:r>
      <w:r w:rsidRPr="00D85A3F">
        <w:rPr>
          <w:sz w:val="24"/>
          <w:lang w:val="en-US"/>
        </w:rPr>
        <w:tab/>
      </w:r>
      <w:bookmarkStart w:id="1" w:name="DocumentFor"/>
      <w:bookmarkEnd w:id="1"/>
      <w:r w:rsidRPr="00D85A3F">
        <w:rPr>
          <w:sz w:val="24"/>
          <w:lang w:val="en-US"/>
        </w:rPr>
        <w:t>Discussion</w:t>
      </w:r>
      <w:r w:rsidRPr="00D85A3F">
        <w:rPr>
          <w:sz w:val="24"/>
          <w:lang w:val="en-US" w:eastAsia="ko-KR"/>
        </w:rPr>
        <w:t xml:space="preserve"> </w:t>
      </w:r>
    </w:p>
    <w:p w:rsidR="00C95FCF" w:rsidRPr="00D85A3F" w:rsidRDefault="00C95FCF" w:rsidP="00D85A3F">
      <w:pPr>
        <w:pStyle w:val="1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Introduction</w:t>
      </w:r>
    </w:p>
    <w:p w:rsidR="00830F34" w:rsidRDefault="002E1B06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lang w:val="en-US"/>
        </w:rPr>
      </w:pPr>
      <w:r w:rsidRPr="005F083E">
        <w:rPr>
          <w:rFonts w:cs="Times New Roman"/>
          <w:noProof/>
          <w:lang w:val="en-US" w:eastAsia="zh-CN"/>
        </w:rPr>
        <mc:AlternateContent>
          <mc:Choice Requires="wps">
            <w:drawing>
              <wp:inline distT="0" distB="0" distL="0" distR="0" wp14:anchorId="542705EE" wp14:editId="781B6F26">
                <wp:extent cx="5934710" cy="1543050"/>
                <wp:effectExtent l="4445" t="4445" r="23495" b="14605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700B" w:rsidRPr="000F1DEF" w:rsidRDefault="0075700B" w:rsidP="0075700B">
                            <w:pPr>
                              <w:rPr>
                                <w:b/>
                              </w:rPr>
                            </w:pPr>
                            <w:r w:rsidRPr="000F1DEF">
                              <w:rPr>
                                <w:b/>
                                <w:highlight w:val="green"/>
                              </w:rPr>
                              <w:t>Agreements</w:t>
                            </w:r>
                            <w:r w:rsidRPr="000F1DEF">
                              <w:rPr>
                                <w:b/>
                              </w:rPr>
                              <w:t>: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For DL data transmission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PRB bundling size include (including possible down</w:t>
                            </w:r>
                            <w:r w:rsidR="00122987">
                              <w:t>-</w:t>
                            </w:r>
                            <w:r w:rsidRPr="000F1DEF">
                              <w:t>selection)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Case 1: value(s) based on RBG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RBG/k, where k is integer, FFS the value(s) of k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m * RBG, where m is integer, FFS whether m is always equal to 1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Case 2: other values based on bandwidth part, and/or scheduled bandwidth and/or UE capability etc.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 xml:space="preserve">E.g., Consecutive scheduled bandwidth 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4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restrictions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E.g., Values equal or larger than scheduled BW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4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 xml:space="preserve">FFS restrictions 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other cases;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the relationship between above values with e.g. DMRS patterns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UE feedback assisted PRB bundling size with respect to UE complexity, feedback overhead increase and performance gains.</w:t>
                            </w:r>
                          </w:p>
                          <w:p w:rsidR="0075700B" w:rsidRPr="00521E1D" w:rsidRDefault="0075700B" w:rsidP="0075700B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joint or separate indication of PRB bundling size on data and DMRS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2705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3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EJfQIAAHsFAAAOAAAAZHJzL2Uyb0RvYy54bWysVE1vGyEQvVfqf0Dcm/V3GsvryE3kqlLU&#10;RHWqnjELMQowFLB33V/fgV07dptLql52gXnzmHnMzOy6MZrshA8KbEn7Fz1KhOVQKftU0u+Pyw8f&#10;KQmR2YppsKKkexHo9fz9u1ntpmIAG9CV8ARJbJjWrqSbGN20KALfCMPCBThh0SjBGxZx65+KyrMa&#10;2Y0uBr3epKjBV84DFyHg6W1rpPPML6Xg8V7KICLRJcXYYv76/F2nbzGfsemTZ26jeBcG+4coDFMW&#10;Lz1S3bLIyNarv6iM4h4CyHjBwRQgpeIi54DZ9Ht/ZLPaMCdyLihOcEeZwv+j5V93D56oqqQTSiwz&#10;+ESPoonkEzRkkNSpXZgiaOUQFhs8xlc+nAc8TEk30pv0x3QI2lHn/VHbRMbxcHw1HF320cTR1h+P&#10;hsPeJPEUL+7Oh/hZgCFpUVKPj5c1Zbu7EFvoAZJuC6BVtVRa500qGHGjPdkxfGodc5BIfobSltSY&#10;6XDcy8RntkR99F9rxp+78E5QyKdtuk7k0urCShK1UuRV3GuRMNp+ExKlzYq8EiPjXNhjnBmdUBIz&#10;eotjh3+J6i3ObR7okW8GG4/ORlnwrUrn0lbPB2lli8c3PMk7LWOzbrrSWUO1x8rx0HZecHypUOg7&#10;FuID89hqWBE4PuI9fqQGfB3oVpRswP967TzhsQPQSkmNrVvS8HPLvKBEf7HYG1f90Sj1et6MxpcD&#10;3PhTy/rUYrfmBrBk+jioHM/LhI/6sJQezA+cMot0K5qY5Xh3SXn0h81NbEcKzikuFosMw/52LN7Z&#10;leOJPBeAW2wjLFUu5iRUq04nIHZ4boduGqURcrrPqJeZOf8NAAD//wMAUEsDBBQABgAIAAAAIQBT&#10;H3nD3gAAAAUBAAAPAAAAZHJzL2Rvd25yZXYueG1sTI9PS8NAEMXvgt9hGcGb3djWUtNsin8ISC+h&#10;teB1m50mwexszG7S6Kd36qVeBh7v8d5vkvVoGzFg52tHCu4nEQikwpmaSgX79+xuCcIHTUY3jlDB&#10;N3pYp9dXiY6NO9EWh10oBZeQj7WCKoQ2ltIXFVrtJ65FYu/oOqsDy66UptMnLreNnEbRQlpdEy9U&#10;usWXCovPXW8VPLw+D/mGMvr5wvzNZkP+0W9ypW5vxqcViIBjuIThjM/okDLTwfVkvGgU8CPh77L3&#10;OJsvQBwUTOezCGSayP/06S8AAAD//wMAUEsBAi0AFAAGAAgAAAAhALaDOJL+AAAA4QEAABMAAAAA&#10;AAAAAAAAAAAAAAAAAFtDb250ZW50X1R5cGVzXS54bWxQSwECLQAUAAYACAAAACEAOP0h/9YAAACU&#10;AQAACwAAAAAAAAAAAAAAAAAvAQAAX3JlbHMvLnJlbHNQSwECLQAUAAYACAAAACEA6mVxCX0CAAB7&#10;BQAADgAAAAAAAAAAAAAAAAAuAgAAZHJzL2Uyb0RvYy54bWxQSwECLQAUAAYACAAAACEAUx95w94A&#10;AAAFAQAADwAAAAAAAAAAAAAAAADXBAAAZHJzL2Rvd25yZXYueG1sUEsFBgAAAAAEAAQA8wAAAOIF&#10;AAAAAA==&#10;" fillcolor="white [3201]" strokeweight=".5pt">
                <v:textbox style="mso-fit-shape-to-text:t">
                  <w:txbxContent>
                    <w:p w:rsidR="0075700B" w:rsidRPr="000F1DEF" w:rsidRDefault="0075700B" w:rsidP="0075700B">
                      <w:pPr>
                        <w:rPr>
                          <w:b/>
                        </w:rPr>
                      </w:pPr>
                      <w:r w:rsidRPr="000F1DEF">
                        <w:rPr>
                          <w:b/>
                          <w:highlight w:val="green"/>
                        </w:rPr>
                        <w:t>Agreements</w:t>
                      </w:r>
                      <w:r w:rsidRPr="000F1DEF">
                        <w:rPr>
                          <w:b/>
                        </w:rPr>
                        <w:t>:</w:t>
                      </w:r>
                    </w:p>
                    <w:p w:rsidR="0075700B" w:rsidRPr="000F1DEF" w:rsidRDefault="0075700B" w:rsidP="0075700B">
                      <w:pPr>
                        <w:numPr>
                          <w:ilvl w:val="0"/>
                          <w:numId w:val="21"/>
                        </w:numPr>
                        <w:spacing w:after="0"/>
                      </w:pPr>
                      <w:r w:rsidRPr="000F1DEF">
                        <w:t>For DL data transmission</w:t>
                      </w:r>
                    </w:p>
                    <w:p w:rsidR="0075700B" w:rsidRPr="000F1DEF" w:rsidRDefault="0075700B" w:rsidP="0075700B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0F1DEF">
                        <w:t>PRB bundling size include (including possible down</w:t>
                      </w:r>
                      <w:r w:rsidR="00122987">
                        <w:t>-</w:t>
                      </w:r>
                      <w:r w:rsidRPr="000F1DEF">
                        <w:t>selection)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Case 1: value(s) based on RBG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>FFS RBG/k, where k is integer, FFS the value(s) of k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>FFS m * RBG, where m is integer, FFS whether m is always equal to 1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Case 2: other values based on bandwidth part, and/or scheduled bandwidth and/or UE capability etc.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 xml:space="preserve">E.g., Consecutive scheduled bandwidth </w:t>
                      </w:r>
                    </w:p>
                    <w:p w:rsidR="0075700B" w:rsidRPr="000F1DEF" w:rsidRDefault="0075700B" w:rsidP="0075700B">
                      <w:pPr>
                        <w:numPr>
                          <w:ilvl w:val="4"/>
                          <w:numId w:val="21"/>
                        </w:numPr>
                        <w:spacing w:after="0"/>
                      </w:pPr>
                      <w:r w:rsidRPr="000F1DEF">
                        <w:t>FFS restrictions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>E.g., Values equal or larger than scheduled BW</w:t>
                      </w:r>
                    </w:p>
                    <w:p w:rsidR="0075700B" w:rsidRPr="000F1DEF" w:rsidRDefault="0075700B" w:rsidP="0075700B">
                      <w:pPr>
                        <w:numPr>
                          <w:ilvl w:val="4"/>
                          <w:numId w:val="21"/>
                        </w:numPr>
                        <w:spacing w:after="0"/>
                      </w:pPr>
                      <w:r w:rsidRPr="000F1DEF">
                        <w:t xml:space="preserve">FFS restrictions 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FFS other cases;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FFS the relationship between above values with e.g. DMRS patterns</w:t>
                      </w:r>
                    </w:p>
                    <w:p w:rsidR="0075700B" w:rsidRPr="000F1DEF" w:rsidRDefault="0075700B" w:rsidP="0075700B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0F1DEF">
                        <w:t>FFS UE feedback assisted PRB bundling size with respect to UE complexity, feedback overhead increase and performance gains.</w:t>
                      </w:r>
                    </w:p>
                    <w:p w:rsidR="0075700B" w:rsidRPr="00521E1D" w:rsidRDefault="0075700B" w:rsidP="0075700B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0F1DEF">
                        <w:t>FFS joint or separate indication of PRB bundling size on data and DMRS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95FCF" w:rsidRPr="00D85A3F" w:rsidRDefault="00C95FCF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lang w:val="en-US"/>
        </w:rPr>
      </w:pPr>
      <w:r w:rsidRPr="00D85A3F">
        <w:rPr>
          <w:rFonts w:cs="Times New Roman"/>
          <w:lang w:val="en-US"/>
        </w:rPr>
        <w:t xml:space="preserve">Based on the contributions in this agenda, the following issues are mainly discussed.   </w:t>
      </w:r>
    </w:p>
    <w:p w:rsidR="00C95FCF" w:rsidRPr="00D85A3F" w:rsidRDefault="00A81DED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>
        <w:rPr>
          <w:rFonts w:eastAsiaTheme="minorEastAsia" w:cs="Times New Roman"/>
          <w:lang w:val="en-US" w:eastAsia="zh-CN"/>
        </w:rPr>
        <w:t xml:space="preserve">Values of </w:t>
      </w:r>
      <w:r w:rsidR="00D85A3F">
        <w:rPr>
          <w:rFonts w:eastAsiaTheme="minorEastAsia" w:cs="Times New Roman"/>
          <w:lang w:val="en-US" w:eastAsia="zh-CN"/>
        </w:rPr>
        <w:t>PRB bundling size;</w:t>
      </w:r>
    </w:p>
    <w:p w:rsidR="00C95FCF" w:rsidRPr="00122987" w:rsidRDefault="00122987" w:rsidP="00122987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 w:rsidRPr="00122987">
        <w:rPr>
          <w:rFonts w:eastAsiaTheme="minorEastAsia" w:cs="Times New Roman"/>
          <w:lang w:val="en-US" w:eastAsia="zh-CN"/>
        </w:rPr>
        <w:t>UE-specific PRB bundling</w:t>
      </w:r>
      <w:r>
        <w:rPr>
          <w:rFonts w:eastAsiaTheme="minorEastAsia" w:cs="Times New Roman"/>
          <w:lang w:val="en-US" w:eastAsia="zh-CN"/>
        </w:rPr>
        <w:t xml:space="preserve"> </w:t>
      </w:r>
      <w:r>
        <w:rPr>
          <w:rFonts w:eastAsiaTheme="minorEastAsia" w:cs="Times New Roman" w:hint="eastAsia"/>
          <w:lang w:val="en-US" w:eastAsia="zh-CN"/>
        </w:rPr>
        <w:t>i</w:t>
      </w:r>
      <w:r w:rsidRPr="00122987">
        <w:rPr>
          <w:rFonts w:eastAsiaTheme="minorEastAsia" w:cs="Times New Roman"/>
          <w:lang w:val="en-US" w:eastAsia="zh-CN"/>
        </w:rPr>
        <w:t>ndication</w:t>
      </w:r>
      <w:r w:rsidR="00D85A3F">
        <w:rPr>
          <w:rFonts w:eastAsiaTheme="minorEastAsia" w:cs="Times New Roman"/>
          <w:lang w:val="en-US" w:eastAsia="zh-CN"/>
        </w:rPr>
        <w:t>;</w:t>
      </w:r>
    </w:p>
    <w:p w:rsidR="00122987" w:rsidRPr="00D85A3F" w:rsidRDefault="00122987" w:rsidP="00122987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 w:rsidRPr="00122987">
        <w:rPr>
          <w:rFonts w:cs="Times New Roman"/>
          <w:lang w:val="en-US"/>
        </w:rPr>
        <w:t>Relationship with other procedures</w:t>
      </w:r>
      <w:r>
        <w:rPr>
          <w:rFonts w:asciiTheme="minorEastAsia" w:eastAsiaTheme="minorEastAsia" w:hAnsiTheme="minorEastAsia" w:cs="Times New Roman" w:hint="eastAsia"/>
          <w:lang w:val="en-US" w:eastAsia="zh-CN"/>
        </w:rPr>
        <w:t>；</w:t>
      </w:r>
    </w:p>
    <w:p w:rsidR="00C95FCF" w:rsidRPr="00D85A3F" w:rsidRDefault="00D85A3F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>
        <w:rPr>
          <w:rFonts w:cs="Times New Roman"/>
          <w:lang w:val="en-US"/>
        </w:rPr>
        <w:t>UE assisted PRB bundling size;</w:t>
      </w:r>
    </w:p>
    <w:p w:rsidR="009E3016" w:rsidRPr="00D85A3F" w:rsidRDefault="009E3016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 w:rsidRPr="00D85A3F">
        <w:rPr>
          <w:rFonts w:cs="Times New Roman"/>
          <w:lang w:val="en-US"/>
        </w:rPr>
        <w:t>Others</w:t>
      </w:r>
      <w:r w:rsidR="00D85A3F">
        <w:rPr>
          <w:rFonts w:cs="Times New Roman"/>
          <w:lang w:val="en-US"/>
        </w:rPr>
        <w:t>;</w:t>
      </w:r>
    </w:p>
    <w:p w:rsidR="00C95FCF" w:rsidRPr="00D85A3F" w:rsidRDefault="00C95FCF" w:rsidP="00D85A3F">
      <w:pPr>
        <w:pStyle w:val="maintext"/>
        <w:snapToGrid w:val="0"/>
        <w:spacing w:before="0" w:after="120" w:line="240" w:lineRule="auto"/>
        <w:ind w:firstLineChars="0" w:firstLine="0"/>
        <w:rPr>
          <w:rFonts w:cs="Times New Roman"/>
          <w:lang w:val="en-US"/>
        </w:rPr>
      </w:pPr>
    </w:p>
    <w:p w:rsidR="00830F34" w:rsidRPr="00D85A3F" w:rsidRDefault="00A81DED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Values of PRB bundling size</w:t>
      </w:r>
    </w:p>
    <w:p w:rsidR="00830F34" w:rsidRPr="00D85A3F" w:rsidRDefault="00830F34" w:rsidP="00D85A3F">
      <w:pPr>
        <w:spacing w:after="120"/>
        <w:ind w:leftChars="200" w:left="400"/>
        <w:rPr>
          <w:rFonts w:eastAsia="Arial Unicode MS"/>
        </w:rPr>
      </w:pPr>
      <w:r w:rsidRPr="00D85A3F">
        <w:rPr>
          <w:lang w:val="en-US" w:eastAsia="ko-KR"/>
        </w:rPr>
        <w:t>About</w:t>
      </w:r>
      <w:r w:rsidRPr="00D85A3F">
        <w:rPr>
          <w:rFonts w:eastAsia="Arial Unicode MS"/>
        </w:rPr>
        <w:t xml:space="preserve"> values </w:t>
      </w:r>
      <w:r w:rsidR="006E18CF">
        <w:rPr>
          <w:rFonts w:eastAsia="Arial Unicode MS"/>
        </w:rPr>
        <w:t>of PRB bundling size</w:t>
      </w:r>
      <w:r w:rsidR="00391B39">
        <w:rPr>
          <w:rFonts w:eastAsia="Arial Unicode MS"/>
        </w:rPr>
        <w:t>, the major consideration includes bundled processing gains, scheduling flexibility (MU-MIMO, CoMP), possible beamforming gains and precoders cycling performance gains.</w:t>
      </w:r>
    </w:p>
    <w:p w:rsidR="006E18CF" w:rsidRPr="006E18CF" w:rsidRDefault="006E18CF" w:rsidP="006E18C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>
        <w:rPr>
          <w:rFonts w:eastAsia="Arial Unicode MS" w:hint="eastAsia"/>
          <w:lang w:eastAsia="zh-CN"/>
        </w:rPr>
        <w:t>Case 1</w:t>
      </w:r>
      <w:r w:rsidRPr="000F1DEF">
        <w:t>: value(s) based on RBG</w:t>
      </w:r>
      <w:r>
        <w:rPr>
          <w:rFonts w:eastAsia="Arial Unicode MS"/>
          <w:lang w:eastAsia="zh-CN"/>
        </w:rPr>
        <w:t xml:space="preserve">   </w:t>
      </w:r>
    </w:p>
    <w:p w:rsidR="006E18CF" w:rsidRDefault="006E18CF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 w:hint="eastAsia"/>
          <w:lang w:eastAsia="zh-CN"/>
        </w:rPr>
        <w:t>Equal to RBG</w:t>
      </w:r>
      <w:r>
        <w:rPr>
          <w:rFonts w:eastAsia="Arial Unicode MS"/>
          <w:lang w:eastAsia="zh-CN"/>
        </w:rPr>
        <w:t>;</w:t>
      </w:r>
      <w:r w:rsidR="00E61CB5">
        <w:rPr>
          <w:rFonts w:eastAsia="Arial Unicode MS"/>
          <w:lang w:eastAsia="zh-CN"/>
        </w:rPr>
        <w:t xml:space="preserve"> (Xinwei</w:t>
      </w:r>
      <w:r w:rsidR="008522D8">
        <w:rPr>
          <w:rFonts w:eastAsia="Arial Unicode MS"/>
          <w:lang w:eastAsia="zh-CN"/>
        </w:rPr>
        <w:t xml:space="preserve">, </w:t>
      </w:r>
      <w:proofErr w:type="spellStart"/>
      <w:r w:rsidR="008522D8">
        <w:rPr>
          <w:rFonts w:eastAsia="Arial Unicode MS"/>
          <w:lang w:eastAsia="zh-CN"/>
        </w:rPr>
        <w:t>Spreadtrum</w:t>
      </w:r>
      <w:proofErr w:type="spellEnd"/>
      <w:r w:rsidR="00F839CB">
        <w:rPr>
          <w:rFonts w:eastAsia="Arial Unicode MS"/>
          <w:lang w:eastAsia="zh-CN"/>
        </w:rPr>
        <w:t>, Nokia</w:t>
      </w:r>
      <w:r w:rsidR="00E61CB5">
        <w:rPr>
          <w:rFonts w:eastAsia="Arial Unicode MS"/>
          <w:lang w:eastAsia="zh-CN"/>
        </w:rPr>
        <w:t>)</w:t>
      </w:r>
    </w:p>
    <w:p w:rsidR="006E18CF" w:rsidRDefault="006E18CF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RBG/2;</w:t>
      </w:r>
      <w:r w:rsidR="00E61CB5">
        <w:rPr>
          <w:rFonts w:eastAsia="Arial Unicode MS"/>
          <w:lang w:eastAsia="zh-CN"/>
        </w:rPr>
        <w:t xml:space="preserve"> (Xinwei</w:t>
      </w:r>
      <w:r w:rsidR="008522D8">
        <w:rPr>
          <w:rFonts w:eastAsia="Arial Unicode MS"/>
          <w:lang w:eastAsia="zh-CN"/>
        </w:rPr>
        <w:t xml:space="preserve">, </w:t>
      </w:r>
      <w:proofErr w:type="spellStart"/>
      <w:r w:rsidR="008522D8">
        <w:rPr>
          <w:rFonts w:eastAsia="Arial Unicode MS"/>
          <w:lang w:eastAsia="zh-CN"/>
        </w:rPr>
        <w:t>Spreadtrum</w:t>
      </w:r>
      <w:proofErr w:type="spellEnd"/>
      <w:r w:rsidR="00F839CB">
        <w:rPr>
          <w:rFonts w:eastAsia="Arial Unicode MS"/>
          <w:lang w:eastAsia="zh-CN"/>
        </w:rPr>
        <w:t>, Nokia</w:t>
      </w:r>
      <w:r w:rsidR="00E61CB5">
        <w:rPr>
          <w:rFonts w:eastAsia="Arial Unicode MS"/>
          <w:lang w:eastAsia="zh-CN"/>
        </w:rPr>
        <w:t>)</w:t>
      </w:r>
    </w:p>
    <w:p w:rsidR="008522D8" w:rsidRDefault="008522D8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2*RBG; (</w:t>
      </w:r>
      <w:proofErr w:type="spellStart"/>
      <w:r>
        <w:rPr>
          <w:rFonts w:eastAsia="Arial Unicode MS"/>
          <w:lang w:eastAsia="zh-CN"/>
        </w:rPr>
        <w:t>Spreadtrum</w:t>
      </w:r>
      <w:proofErr w:type="spellEnd"/>
      <w:r w:rsidR="00F839CB">
        <w:rPr>
          <w:rFonts w:eastAsia="Arial Unicode MS"/>
          <w:lang w:eastAsia="zh-CN"/>
        </w:rPr>
        <w:t>, Nokia</w:t>
      </w:r>
      <w:r>
        <w:rPr>
          <w:rFonts w:eastAsia="Arial Unicode MS"/>
          <w:lang w:eastAsia="zh-CN"/>
        </w:rPr>
        <w:t>)</w:t>
      </w:r>
    </w:p>
    <w:p w:rsidR="00E61CB5" w:rsidRDefault="00391B39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 xml:space="preserve">Equal to </w:t>
      </w:r>
      <w:r>
        <w:rPr>
          <w:rFonts w:eastAsia="Arial Unicode MS" w:hint="eastAsia"/>
          <w:lang w:eastAsia="zh-CN"/>
        </w:rPr>
        <w:t>v</w:t>
      </w:r>
      <w:r w:rsidR="00E61CB5">
        <w:rPr>
          <w:rFonts w:eastAsia="Arial Unicode MS" w:hint="eastAsia"/>
          <w:lang w:eastAsia="zh-CN"/>
        </w:rPr>
        <w:t xml:space="preserve">alues larger than 2 </w:t>
      </w:r>
      <w:r w:rsidR="002A7853">
        <w:rPr>
          <w:rFonts w:eastAsia="Arial Unicode MS"/>
          <w:lang w:eastAsia="zh-CN"/>
        </w:rPr>
        <w:t>and valued</w:t>
      </w:r>
      <w:r w:rsidR="00D97881">
        <w:rPr>
          <w:rFonts w:eastAsia="Arial Unicode MS"/>
          <w:lang w:eastAsia="zh-CN"/>
        </w:rPr>
        <w:t xml:space="preserve"> integer multiples or divisors (Huawei, </w:t>
      </w:r>
      <w:proofErr w:type="spellStart"/>
      <w:r w:rsidR="00D97881">
        <w:rPr>
          <w:rFonts w:eastAsia="Arial Unicode MS"/>
          <w:lang w:eastAsia="zh-CN"/>
        </w:rPr>
        <w:t>Hisi</w:t>
      </w:r>
      <w:proofErr w:type="spellEnd"/>
      <w:r w:rsidR="00D97881">
        <w:rPr>
          <w:rFonts w:eastAsia="Arial Unicode MS"/>
          <w:lang w:eastAsia="zh-CN"/>
        </w:rPr>
        <w:t>)</w:t>
      </w:r>
    </w:p>
    <w:p w:rsidR="00391B39" w:rsidRDefault="00391B39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1; (Intel</w:t>
      </w:r>
      <w:r w:rsidR="00293C4A">
        <w:rPr>
          <w:rFonts w:eastAsia="Arial Unicode MS"/>
          <w:lang w:eastAsia="zh-CN"/>
        </w:rPr>
        <w:t>, Nokia</w:t>
      </w:r>
      <w:r>
        <w:rPr>
          <w:rFonts w:eastAsia="Arial Unicode MS"/>
          <w:lang w:eastAsia="zh-CN"/>
        </w:rPr>
        <w:t>)</w:t>
      </w:r>
    </w:p>
    <w:p w:rsidR="00391B39" w:rsidRDefault="00391B39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Minimum of PMI feedback</w:t>
      </w:r>
      <w:r w:rsidR="002A7853">
        <w:rPr>
          <w:rFonts w:eastAsia="Arial Unicode MS"/>
          <w:lang w:eastAsia="zh-CN"/>
        </w:rPr>
        <w:t xml:space="preserve"> granularity</w:t>
      </w:r>
      <w:r>
        <w:rPr>
          <w:rFonts w:eastAsia="Arial Unicode MS"/>
          <w:lang w:eastAsia="zh-CN"/>
        </w:rPr>
        <w:t xml:space="preserve"> and RBG size; (Intel)</w:t>
      </w:r>
    </w:p>
    <w:p w:rsidR="00C45872" w:rsidRDefault="00C45872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4; (Samsung</w:t>
      </w:r>
      <w:r w:rsidR="00F839CB">
        <w:rPr>
          <w:rFonts w:eastAsia="Arial Unicode MS"/>
          <w:lang w:eastAsia="zh-CN"/>
        </w:rPr>
        <w:t>, Qualcomm</w:t>
      </w:r>
      <w:r>
        <w:rPr>
          <w:rFonts w:eastAsia="Arial Unicode MS"/>
          <w:lang w:eastAsia="zh-CN"/>
        </w:rPr>
        <w:t>)</w:t>
      </w:r>
    </w:p>
    <w:p w:rsidR="00C45872" w:rsidRDefault="00C45872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6; (Samsung)</w:t>
      </w:r>
    </w:p>
    <w:p w:rsidR="006E18CF" w:rsidRDefault="006E18CF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>
        <w:rPr>
          <w:rFonts w:eastAsia="Arial Unicode MS" w:hint="eastAsia"/>
          <w:lang w:eastAsia="zh-CN"/>
        </w:rPr>
        <w:lastRenderedPageBreak/>
        <w:t xml:space="preserve">Case 2: </w:t>
      </w:r>
      <w:r w:rsidRPr="000F1DEF">
        <w:t>other values based on bandwidth part, and/or scheduled bandwidth and/or UE capability</w:t>
      </w:r>
    </w:p>
    <w:p w:rsidR="00830F34" w:rsidRPr="00D85A3F" w:rsidRDefault="00830F34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 w:rsidRPr="00D85A3F">
        <w:rPr>
          <w:rFonts w:eastAsia="Arial Unicode MS"/>
        </w:rPr>
        <w:t>Consecutive scheduled bandwidth;</w:t>
      </w:r>
      <w:r w:rsidR="006E18CF">
        <w:rPr>
          <w:rFonts w:eastAsia="Arial Unicode MS"/>
        </w:rPr>
        <w:t xml:space="preserve"> </w:t>
      </w:r>
      <w:r w:rsidR="00F839CB">
        <w:rPr>
          <w:rFonts w:eastAsia="Arial Unicode MS"/>
        </w:rPr>
        <w:t>(Xinwei, Huawei,</w:t>
      </w:r>
      <w:r w:rsidRPr="00D85A3F">
        <w:rPr>
          <w:rFonts w:eastAsia="Arial Unicode MS"/>
        </w:rPr>
        <w:t xml:space="preserve"> </w:t>
      </w:r>
      <w:r w:rsidR="008522D8">
        <w:rPr>
          <w:rFonts w:eastAsia="Arial Unicode MS"/>
        </w:rPr>
        <w:t xml:space="preserve">Intel, </w:t>
      </w:r>
      <w:r w:rsidR="00F839CB">
        <w:rPr>
          <w:rFonts w:eastAsia="Arial Unicode MS"/>
        </w:rPr>
        <w:t>Qualcomm</w:t>
      </w:r>
      <w:r w:rsidRPr="00D85A3F">
        <w:rPr>
          <w:rFonts w:eastAsia="Arial Unicode MS"/>
        </w:rPr>
        <w:t>)</w:t>
      </w:r>
    </w:p>
    <w:p w:rsidR="00830F34" w:rsidRPr="00D85A3F" w:rsidRDefault="00830F34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 w:rsidRPr="00D85A3F">
        <w:rPr>
          <w:rFonts w:eastAsia="Arial Unicode MS"/>
        </w:rPr>
        <w:t>Bandwidth</w:t>
      </w:r>
      <w:r w:rsidR="00C45872">
        <w:rPr>
          <w:rFonts w:eastAsia="Arial Unicode MS"/>
        </w:rPr>
        <w:t xml:space="preserve"> equal to or</w:t>
      </w:r>
      <w:r w:rsidRPr="00D85A3F">
        <w:rPr>
          <w:rFonts w:eastAsia="Arial Unicode MS"/>
        </w:rPr>
        <w:t xml:space="preserve"> larger than the scheduled; (Samsung)</w:t>
      </w:r>
    </w:p>
    <w:p w:rsidR="0085020E" w:rsidRDefault="0085020E" w:rsidP="0085020E">
      <w:pPr>
        <w:widowControl w:val="0"/>
        <w:spacing w:after="120"/>
        <w:ind w:left="420" w:firstLine="420"/>
        <w:jc w:val="both"/>
        <w:rPr>
          <w:rFonts w:eastAsia="Arial Unicode MS"/>
          <w:b/>
          <w:lang w:eastAsia="zh-CN"/>
        </w:rPr>
      </w:pPr>
    </w:p>
    <w:p w:rsidR="002716F1" w:rsidRDefault="0085020E" w:rsidP="002716F1">
      <w:pPr>
        <w:widowControl w:val="0"/>
        <w:spacing w:after="0"/>
        <w:jc w:val="both"/>
        <w:rPr>
          <w:rFonts w:eastAsia="Arial Unicode MS"/>
          <w:b/>
          <w:lang w:eastAsia="zh-CN"/>
        </w:rPr>
      </w:pPr>
      <w:r w:rsidRPr="0085020E">
        <w:rPr>
          <w:rFonts w:eastAsia="Arial Unicode MS" w:hint="eastAsia"/>
          <w:b/>
          <w:lang w:eastAsia="zh-CN"/>
        </w:rPr>
        <w:t>Proposal</w:t>
      </w:r>
      <w:r w:rsidRPr="0085020E">
        <w:rPr>
          <w:rFonts w:eastAsia="Arial Unicode MS"/>
          <w:b/>
          <w:lang w:eastAsia="zh-CN"/>
        </w:rPr>
        <w:t xml:space="preserve"> </w:t>
      </w:r>
      <w:r w:rsidRPr="0085020E">
        <w:rPr>
          <w:rFonts w:eastAsia="Arial Unicode MS" w:hint="eastAsia"/>
          <w:b/>
          <w:lang w:eastAsia="zh-CN"/>
        </w:rPr>
        <w:t>1</w:t>
      </w:r>
      <w:r w:rsidRPr="0085020E">
        <w:rPr>
          <w:rFonts w:eastAsia="Arial Unicode MS"/>
          <w:b/>
          <w:lang w:eastAsia="zh-CN"/>
        </w:rPr>
        <w:t xml:space="preserve"> </w:t>
      </w:r>
      <w:r>
        <w:rPr>
          <w:rFonts w:eastAsia="Arial Unicode MS"/>
          <w:b/>
          <w:lang w:eastAsia="zh-CN"/>
        </w:rPr>
        <w:t>At least one value would be specified respectively for each case;</w:t>
      </w:r>
    </w:p>
    <w:p w:rsidR="0085020E" w:rsidRPr="002716F1" w:rsidRDefault="0085020E" w:rsidP="002716F1">
      <w:pPr>
        <w:pStyle w:val="a5"/>
        <w:widowControl w:val="0"/>
        <w:numPr>
          <w:ilvl w:val="0"/>
          <w:numId w:val="24"/>
        </w:numPr>
        <w:spacing w:after="0"/>
        <w:ind w:leftChars="0"/>
        <w:jc w:val="both"/>
        <w:rPr>
          <w:rFonts w:eastAsia="Arial Unicode MS"/>
          <w:b/>
          <w:lang w:eastAsia="zh-CN"/>
        </w:rPr>
      </w:pPr>
      <w:r w:rsidRPr="002716F1">
        <w:rPr>
          <w:rFonts w:eastAsia="Arial Unicode MS"/>
          <w:b/>
          <w:lang w:eastAsia="zh-CN"/>
        </w:rPr>
        <w:t xml:space="preserve">For Case 1 PRB bundling size values, support one or more values that are integer multiples or divisors of RBG; </w:t>
      </w:r>
    </w:p>
    <w:p w:rsidR="0085020E" w:rsidRPr="002716F1" w:rsidRDefault="0085020E" w:rsidP="002716F1">
      <w:pPr>
        <w:pStyle w:val="a5"/>
        <w:widowControl w:val="0"/>
        <w:numPr>
          <w:ilvl w:val="0"/>
          <w:numId w:val="24"/>
        </w:numPr>
        <w:spacing w:after="0"/>
        <w:ind w:leftChars="0"/>
        <w:jc w:val="both"/>
        <w:rPr>
          <w:rFonts w:eastAsia="Arial Unicode MS"/>
          <w:b/>
        </w:rPr>
      </w:pPr>
      <w:r w:rsidRPr="002716F1">
        <w:rPr>
          <w:rFonts w:eastAsia="Arial Unicode MS"/>
          <w:b/>
          <w:lang w:eastAsia="zh-CN"/>
        </w:rPr>
        <w:t>For Case 2 PRB bundling size values, support consecutively scheduled bandwidth;</w:t>
      </w:r>
    </w:p>
    <w:p w:rsidR="0085020E" w:rsidRPr="00D85A3F" w:rsidRDefault="0085020E" w:rsidP="00D85A3F">
      <w:pPr>
        <w:spacing w:after="120"/>
        <w:rPr>
          <w:rFonts w:eastAsia="Arial Unicode MS"/>
          <w:sz w:val="16"/>
          <w:szCs w:val="16"/>
        </w:rPr>
      </w:pPr>
    </w:p>
    <w:p w:rsidR="00830F34" w:rsidRPr="00D85A3F" w:rsidRDefault="00830F34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 xml:space="preserve">About UE-specific PRB bundling Indication </w:t>
      </w:r>
    </w:p>
    <w:p w:rsidR="00830F34" w:rsidRPr="00D85A3F" w:rsidRDefault="00D85A3F" w:rsidP="00D85A3F">
      <w:pPr>
        <w:spacing w:after="120"/>
        <w:ind w:leftChars="200" w:left="400"/>
        <w:rPr>
          <w:rFonts w:eastAsia="Arial Unicode MS"/>
        </w:rPr>
      </w:pPr>
      <w:r>
        <w:rPr>
          <w:rFonts w:eastAsia="Arial Unicode MS"/>
          <w:lang w:eastAsia="zh-CN"/>
        </w:rPr>
        <w:t>The following PRB bundling size i</w:t>
      </w:r>
      <w:r w:rsidR="00830F34" w:rsidRPr="00D85A3F">
        <w:rPr>
          <w:rFonts w:eastAsia="Arial Unicode MS"/>
        </w:rPr>
        <w:t>ndication</w:t>
      </w:r>
      <w:r>
        <w:rPr>
          <w:rFonts w:eastAsia="Arial Unicode MS"/>
        </w:rPr>
        <w:t xml:space="preserve"> procedure are proposed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D85A3F">
        <w:rPr>
          <w:rFonts w:eastAsia="Arial Unicode MS"/>
        </w:rPr>
        <w:t>Dynamic:</w:t>
      </w:r>
    </w:p>
    <w:p w:rsidR="00830F34" w:rsidRPr="00D97881" w:rsidRDefault="00830F34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  <w:color w:val="000000" w:themeColor="text1"/>
        </w:rPr>
      </w:pPr>
      <w:r w:rsidRPr="00D97881">
        <w:rPr>
          <w:rFonts w:eastAsia="Arial Unicode MS"/>
          <w:color w:val="000000" w:themeColor="text1"/>
        </w:rPr>
        <w:t>Flexible configuration + MAC CE +DCI; (ZTE)</w:t>
      </w:r>
    </w:p>
    <w:p w:rsidR="00830F34" w:rsidRPr="00D85A3F" w:rsidRDefault="006E18CF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>
        <w:rPr>
          <w:rFonts w:eastAsia="Arial Unicode MS"/>
        </w:rPr>
        <w:t>DCI with one bit</w:t>
      </w:r>
      <w:r w:rsidR="00830F34" w:rsidRPr="00D85A3F">
        <w:rPr>
          <w:rFonts w:eastAsia="Arial Unicode MS"/>
        </w:rPr>
        <w:t xml:space="preserve"> overhead increase; (Xinwei</w:t>
      </w:r>
      <w:r w:rsidR="00C45872">
        <w:rPr>
          <w:rFonts w:eastAsia="Arial Unicode MS"/>
        </w:rPr>
        <w:t>, Samsung</w:t>
      </w:r>
      <w:r w:rsidR="00830F34" w:rsidRPr="00D85A3F">
        <w:rPr>
          <w:rFonts w:eastAsia="Arial Unicode MS"/>
        </w:rPr>
        <w:t>)</w:t>
      </w:r>
    </w:p>
    <w:p w:rsidR="00F839CB" w:rsidRDefault="00F839CB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>
        <w:rPr>
          <w:rFonts w:eastAsia="Arial Unicode MS" w:hint="eastAsia"/>
        </w:rPr>
        <w:t xml:space="preserve">1 bit </w:t>
      </w:r>
      <w:r>
        <w:rPr>
          <w:rFonts w:eastAsia="Arial Unicode MS"/>
        </w:rPr>
        <w:t xml:space="preserve">DCI </w:t>
      </w:r>
      <w:r>
        <w:rPr>
          <w:rFonts w:eastAsia="Arial Unicode MS" w:hint="eastAsia"/>
        </w:rPr>
        <w:t xml:space="preserve">indication </w:t>
      </w:r>
      <w:r>
        <w:rPr>
          <w:rFonts w:eastAsia="Arial Unicode MS"/>
        </w:rPr>
        <w:t xml:space="preserve">in case that </w:t>
      </w:r>
      <w:r w:rsidRPr="00F839CB">
        <w:rPr>
          <w:rFonts w:eastAsia="Arial Unicode MS"/>
        </w:rPr>
        <w:t>a specific predefined value for PRG size becomes a design necessity</w:t>
      </w:r>
      <w:r>
        <w:rPr>
          <w:rFonts w:eastAsia="Arial Unicode MS"/>
        </w:rPr>
        <w:t>; (</w:t>
      </w:r>
      <w:proofErr w:type="spellStart"/>
      <w:r>
        <w:rPr>
          <w:rFonts w:eastAsia="Arial Unicode MS"/>
        </w:rPr>
        <w:t>InterDigital</w:t>
      </w:r>
      <w:proofErr w:type="spellEnd"/>
      <w:r>
        <w:rPr>
          <w:rFonts w:eastAsia="Arial Unicode MS"/>
        </w:rPr>
        <w:t>)</w:t>
      </w:r>
    </w:p>
    <w:p w:rsidR="00830F34" w:rsidRDefault="006E18CF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>
        <w:rPr>
          <w:rFonts w:eastAsia="Arial Unicode MS"/>
        </w:rPr>
        <w:t xml:space="preserve">RRC + </w:t>
      </w:r>
      <w:r w:rsidR="00830F34" w:rsidRPr="00D85A3F">
        <w:rPr>
          <w:rFonts w:eastAsia="Arial Unicode MS"/>
        </w:rPr>
        <w:t>DCI;(HW)</w:t>
      </w:r>
    </w:p>
    <w:p w:rsidR="00830F34" w:rsidRPr="00081B85" w:rsidRDefault="00081B85" w:rsidP="00081B85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 w:rsidRPr="00081B85">
        <w:rPr>
          <w:rFonts w:eastAsia="Arial Unicode MS"/>
        </w:rPr>
        <w:t>Support dynamically indicating PRG size in PDSCH scheduling DCI</w:t>
      </w:r>
      <w:r w:rsidR="00830F34" w:rsidRPr="00081B85">
        <w:rPr>
          <w:rFonts w:eastAsia="Arial Unicode MS"/>
        </w:rPr>
        <w:t>; (E///)</w:t>
      </w:r>
    </w:p>
    <w:p w:rsidR="00830F34" w:rsidRPr="00E61CB5" w:rsidRDefault="00293C4A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  <w:color w:val="FF0000"/>
        </w:rPr>
      </w:pPr>
      <w:r w:rsidRPr="00293C4A">
        <w:rPr>
          <w:rFonts w:eastAsia="Arial Unicode MS"/>
        </w:rPr>
        <w:t xml:space="preserve">Both semi-static and dynamic configuration of PRB bundling should be supported  </w:t>
      </w:r>
      <w:r w:rsidR="00830F34" w:rsidRPr="00293C4A">
        <w:rPr>
          <w:rFonts w:eastAsia="Arial Unicode MS"/>
        </w:rPr>
        <w:t>(Nokia)</w:t>
      </w:r>
    </w:p>
    <w:p w:rsidR="00830F34" w:rsidRDefault="00830F34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D85A3F">
        <w:rPr>
          <w:rFonts w:eastAsia="Arial Unicode MS"/>
        </w:rPr>
        <w:t>Implicit indication; (</w:t>
      </w:r>
      <w:proofErr w:type="spellStart"/>
      <w:r w:rsidR="00122987">
        <w:rPr>
          <w:rFonts w:eastAsia="Arial Unicode MS"/>
        </w:rPr>
        <w:t>InterDigital</w:t>
      </w:r>
      <w:proofErr w:type="spellEnd"/>
      <w:r w:rsidR="00F839CB">
        <w:rPr>
          <w:rFonts w:eastAsia="Arial Unicode MS"/>
        </w:rPr>
        <w:t>, Nokia</w:t>
      </w:r>
      <w:r w:rsidRPr="00D85A3F">
        <w:rPr>
          <w:rFonts w:eastAsia="Arial Unicode MS"/>
        </w:rPr>
        <w:t>)</w:t>
      </w:r>
    </w:p>
    <w:p w:rsidR="00F839CB" w:rsidRDefault="00293C4A" w:rsidP="00F839CB">
      <w:pPr>
        <w:pStyle w:val="a5"/>
        <w:widowControl w:val="0"/>
        <w:numPr>
          <w:ilvl w:val="2"/>
          <w:numId w:val="15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</w:rPr>
        <w:t>E.g. s</w:t>
      </w:r>
      <w:r w:rsidR="00F839CB">
        <w:rPr>
          <w:rFonts w:eastAsia="Arial Unicode MS"/>
        </w:rPr>
        <w:t>cheduling size dependent</w:t>
      </w:r>
      <w:r>
        <w:rPr>
          <w:rFonts w:eastAsia="Arial Unicode MS"/>
        </w:rPr>
        <w:t xml:space="preserve"> or based on DMRS configuration</w:t>
      </w:r>
      <w:r w:rsidR="00F839CB">
        <w:rPr>
          <w:rFonts w:eastAsia="Arial Unicode MS"/>
        </w:rPr>
        <w:t>;</w:t>
      </w:r>
    </w:p>
    <w:p w:rsidR="0085020E" w:rsidRDefault="0085020E" w:rsidP="0085020E">
      <w:pPr>
        <w:widowControl w:val="0"/>
        <w:spacing w:after="0"/>
        <w:jc w:val="both"/>
        <w:rPr>
          <w:rFonts w:eastAsia="Arial Unicode MS"/>
          <w:b/>
          <w:lang w:eastAsia="zh-CN"/>
        </w:rPr>
      </w:pPr>
    </w:p>
    <w:p w:rsidR="00CF6C07" w:rsidRDefault="0085020E" w:rsidP="0085020E">
      <w:pPr>
        <w:widowControl w:val="0"/>
        <w:spacing w:after="0"/>
        <w:jc w:val="both"/>
        <w:rPr>
          <w:rFonts w:eastAsia="Arial Unicode MS"/>
          <w:b/>
          <w:lang w:eastAsia="zh-CN"/>
        </w:rPr>
      </w:pPr>
      <w:r w:rsidRPr="0085020E">
        <w:rPr>
          <w:rFonts w:eastAsia="Arial Unicode MS" w:hint="eastAsia"/>
          <w:b/>
          <w:lang w:eastAsia="zh-CN"/>
        </w:rPr>
        <w:t>Proposal</w:t>
      </w:r>
      <w:r w:rsidRPr="0085020E">
        <w:rPr>
          <w:rFonts w:eastAsia="Arial Unicode MS"/>
          <w:b/>
          <w:lang w:eastAsia="zh-CN"/>
        </w:rPr>
        <w:t xml:space="preserve"> </w:t>
      </w:r>
      <w:r w:rsidR="00122987">
        <w:rPr>
          <w:rFonts w:eastAsia="Arial Unicode MS" w:hint="eastAsia"/>
          <w:b/>
          <w:lang w:eastAsia="zh-CN"/>
        </w:rPr>
        <w:t>2</w:t>
      </w:r>
      <w:r w:rsidRPr="0085020E">
        <w:rPr>
          <w:rFonts w:eastAsia="Arial Unicode MS" w:hint="eastAsia"/>
          <w:b/>
          <w:lang w:eastAsia="zh-CN"/>
        </w:rPr>
        <w:t xml:space="preserve"> </w:t>
      </w:r>
      <w:r w:rsidRPr="0085020E">
        <w:rPr>
          <w:rFonts w:eastAsia="Arial Unicode MS"/>
          <w:b/>
          <w:lang w:eastAsia="zh-CN"/>
        </w:rPr>
        <w:t xml:space="preserve"> </w:t>
      </w:r>
      <w:r w:rsidR="008F353C" w:rsidRPr="0085020E">
        <w:rPr>
          <w:rFonts w:eastAsia="Arial Unicode MS"/>
          <w:b/>
          <w:lang w:eastAsia="zh-CN"/>
        </w:rPr>
        <w:t>For UE-specif</w:t>
      </w:r>
      <w:r w:rsidRPr="0085020E">
        <w:rPr>
          <w:rFonts w:eastAsia="Arial Unicode MS"/>
          <w:b/>
          <w:lang w:eastAsia="zh-CN"/>
        </w:rPr>
        <w:t>ic PRB bundling size indication, s</w:t>
      </w:r>
      <w:r w:rsidR="008F353C" w:rsidRPr="0085020E">
        <w:rPr>
          <w:rFonts w:eastAsia="Arial Unicode MS"/>
          <w:b/>
          <w:lang w:eastAsia="zh-CN"/>
        </w:rPr>
        <w:t>upport dynamically indicated PRB bundling size with 1 bit overhead increase;</w:t>
      </w:r>
    </w:p>
    <w:p w:rsidR="0085020E" w:rsidRDefault="0085020E" w:rsidP="0085020E">
      <w:pPr>
        <w:pStyle w:val="a5"/>
        <w:widowControl w:val="0"/>
        <w:numPr>
          <w:ilvl w:val="0"/>
          <w:numId w:val="15"/>
        </w:numPr>
        <w:spacing w:after="0"/>
        <w:ind w:leftChars="0"/>
        <w:jc w:val="both"/>
        <w:rPr>
          <w:rFonts w:eastAsia="Arial Unicode MS"/>
          <w:b/>
          <w:lang w:eastAsia="zh-CN"/>
        </w:rPr>
      </w:pPr>
      <w:r>
        <w:rPr>
          <w:rFonts w:eastAsia="Arial Unicode MS" w:hint="eastAsia"/>
          <w:b/>
          <w:lang w:eastAsia="zh-CN"/>
        </w:rPr>
        <w:t xml:space="preserve">FFS </w:t>
      </w:r>
      <w:r w:rsidRPr="0085020E">
        <w:rPr>
          <w:rFonts w:eastAsia="Arial Unicode MS"/>
          <w:b/>
          <w:lang w:eastAsia="zh-CN"/>
        </w:rPr>
        <w:t xml:space="preserve">implicit indication to reduce configuration overhead, e.g., based on DMRS configuration </w:t>
      </w:r>
      <w:proofErr w:type="spellStart"/>
      <w:r w:rsidRPr="0085020E">
        <w:rPr>
          <w:rFonts w:eastAsia="Arial Unicode MS"/>
          <w:b/>
          <w:lang w:eastAsia="zh-CN"/>
        </w:rPr>
        <w:t>etc</w:t>
      </w:r>
      <w:proofErr w:type="spellEnd"/>
      <w:r>
        <w:rPr>
          <w:rFonts w:eastAsia="Arial Unicode MS"/>
          <w:b/>
          <w:lang w:eastAsia="zh-CN"/>
        </w:rPr>
        <w:t>;</w:t>
      </w:r>
    </w:p>
    <w:p w:rsidR="0085020E" w:rsidRPr="0085020E" w:rsidRDefault="0085020E" w:rsidP="0085020E">
      <w:pPr>
        <w:pStyle w:val="a5"/>
        <w:widowControl w:val="0"/>
        <w:numPr>
          <w:ilvl w:val="0"/>
          <w:numId w:val="15"/>
        </w:numPr>
        <w:spacing w:after="0"/>
        <w:ind w:leftChars="0"/>
        <w:jc w:val="both"/>
        <w:rPr>
          <w:rFonts w:eastAsia="Arial Unicode MS"/>
          <w:b/>
          <w:lang w:eastAsia="zh-CN"/>
        </w:rPr>
      </w:pPr>
      <w:r>
        <w:rPr>
          <w:rFonts w:eastAsia="Arial Unicode MS"/>
          <w:b/>
          <w:lang w:eastAsia="zh-CN"/>
        </w:rPr>
        <w:t>FFS MAC CE to reduce overhead</w:t>
      </w:r>
    </w:p>
    <w:p w:rsidR="0085020E" w:rsidRPr="0085020E" w:rsidRDefault="0085020E" w:rsidP="0085020E">
      <w:pPr>
        <w:widowControl w:val="0"/>
        <w:spacing w:after="120"/>
        <w:jc w:val="both"/>
        <w:rPr>
          <w:rFonts w:eastAsia="Arial Unicode MS"/>
          <w:lang w:val="en-US" w:eastAsia="zh-CN"/>
        </w:rPr>
      </w:pPr>
      <w:r>
        <w:rPr>
          <w:rFonts w:eastAsia="Arial Unicode MS"/>
          <w:lang w:val="en-US" w:eastAsia="zh-CN"/>
        </w:rPr>
        <w:tab/>
      </w:r>
    </w:p>
    <w:p w:rsidR="00FD5F9A" w:rsidRPr="002E1B06" w:rsidRDefault="00FD5F9A" w:rsidP="00FD5F9A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Relationship with other procedures</w:t>
      </w:r>
      <w:r w:rsidRPr="00D85A3F">
        <w:rPr>
          <w:rFonts w:ascii="Times New Roman" w:hAnsi="Times New Roman"/>
          <w:sz w:val="28"/>
          <w:lang w:val="en-US"/>
        </w:rPr>
        <w:t xml:space="preserve"> </w:t>
      </w:r>
    </w:p>
    <w:p w:rsidR="00FD5F9A" w:rsidRDefault="00FD5F9A" w:rsidP="00FD5F9A">
      <w:pPr>
        <w:widowControl w:val="0"/>
        <w:spacing w:after="120"/>
        <w:ind w:firstLine="420"/>
        <w:jc w:val="both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The</w:t>
      </w:r>
      <w:r>
        <w:rPr>
          <w:rFonts w:eastAsia="Arial Unicode MS"/>
          <w:lang w:eastAsia="zh-CN"/>
        </w:rPr>
        <w:t xml:space="preserve"> following relationship between PRB bundling size configuration and other procedures are pointed out</w:t>
      </w:r>
    </w:p>
    <w:p w:rsidR="00D97881" w:rsidRPr="00FD5F9A" w:rsidRDefault="00FD5F9A" w:rsidP="00FD5F9A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  <w:color w:val="FF0000"/>
        </w:rPr>
      </w:pPr>
      <w:r w:rsidRPr="00FD5F9A">
        <w:rPr>
          <w:rFonts w:eastAsia="Arial Unicode MS"/>
        </w:rPr>
        <w:t>Joint configuration</w:t>
      </w:r>
      <w:r>
        <w:rPr>
          <w:rFonts w:eastAsia="Arial Unicode MS"/>
        </w:rPr>
        <w:t xml:space="preserve"> of PRB bundling</w:t>
      </w:r>
      <w:r w:rsidR="00D97881" w:rsidRPr="00FD5F9A">
        <w:rPr>
          <w:rFonts w:eastAsia="Arial Unicode MS"/>
        </w:rPr>
        <w:t xml:space="preserve"> size and DMRS;</w:t>
      </w:r>
      <w:r w:rsidR="00FB1A9F" w:rsidRPr="00FD5F9A">
        <w:rPr>
          <w:rFonts w:eastAsia="Arial Unicode MS"/>
        </w:rPr>
        <w:t xml:space="preserve"> (CATT)</w:t>
      </w:r>
    </w:p>
    <w:p w:rsidR="00D97881" w:rsidRDefault="00C45872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>
        <w:rPr>
          <w:rFonts w:eastAsia="Arial Unicode MS"/>
        </w:rPr>
        <w:t>Independent configuration of PRB bundling size and PMI/RI reporting</w:t>
      </w:r>
      <w:r w:rsidR="00FB1A9F">
        <w:rPr>
          <w:rFonts w:eastAsia="Arial Unicode MS"/>
        </w:rPr>
        <w:t>; (Samsung)</w:t>
      </w:r>
    </w:p>
    <w:p w:rsidR="00FD5F9A" w:rsidRPr="00FD5F9A" w:rsidRDefault="00FD5F9A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081B85">
        <w:t>PRG size can adapt to the CSI acquisition procedure and thus also the subband configuration and QCL assumptions</w:t>
      </w:r>
      <w:r>
        <w:t>; (E///)</w:t>
      </w:r>
    </w:p>
    <w:p w:rsidR="00D85A3F" w:rsidRDefault="00D85A3F" w:rsidP="00D85A3F">
      <w:pPr>
        <w:spacing w:after="120"/>
        <w:rPr>
          <w:rFonts w:eastAsia="Arial Unicode MS"/>
          <w:sz w:val="16"/>
          <w:szCs w:val="16"/>
        </w:rPr>
      </w:pPr>
    </w:p>
    <w:p w:rsidR="002E1B06" w:rsidRPr="002E1B06" w:rsidRDefault="002E1B06" w:rsidP="002E1B06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About UE-</w:t>
      </w:r>
      <w:r>
        <w:rPr>
          <w:rFonts w:ascii="Times New Roman" w:hAnsi="Times New Roman"/>
          <w:sz w:val="28"/>
          <w:lang w:val="en-US"/>
        </w:rPr>
        <w:t>assisted PRB bundling size determination</w:t>
      </w:r>
      <w:r w:rsidRPr="00D85A3F">
        <w:rPr>
          <w:rFonts w:ascii="Times New Roman" w:hAnsi="Times New Roman"/>
          <w:sz w:val="28"/>
          <w:lang w:val="en-US"/>
        </w:rPr>
        <w:t xml:space="preserve"> </w:t>
      </w:r>
    </w:p>
    <w:p w:rsidR="002E1B06" w:rsidRDefault="008522D8" w:rsidP="002E1B06">
      <w:pPr>
        <w:spacing w:after="120"/>
        <w:ind w:firstLine="42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For </w:t>
      </w:r>
      <w:r w:rsidR="002E1B06">
        <w:rPr>
          <w:rFonts w:eastAsia="Arial Unicode MS" w:hint="eastAsia"/>
          <w:lang w:eastAsia="zh-CN"/>
        </w:rPr>
        <w:t>UE-assisted PRB bundling size determination and configuration.</w:t>
      </w:r>
    </w:p>
    <w:p w:rsidR="008522D8" w:rsidRDefault="008522D8" w:rsidP="008522D8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>
        <w:rPr>
          <w:rFonts w:eastAsia="Arial Unicode MS"/>
        </w:rPr>
        <w:t xml:space="preserve">Support UE-assisted PRB bundling size determination and configuration (Huawei, CATT, </w:t>
      </w:r>
      <w:proofErr w:type="spellStart"/>
      <w:r>
        <w:rPr>
          <w:rFonts w:eastAsia="Arial Unicode MS"/>
        </w:rPr>
        <w:t>Spreadtrum</w:t>
      </w:r>
      <w:proofErr w:type="spellEnd"/>
      <w:r>
        <w:rPr>
          <w:rFonts w:eastAsia="Arial Unicode MS"/>
        </w:rPr>
        <w:t>);</w:t>
      </w:r>
    </w:p>
    <w:p w:rsidR="008522D8" w:rsidRPr="00FD5F9A" w:rsidRDefault="008522D8" w:rsidP="00FD5F9A">
      <w:pPr>
        <w:widowControl w:val="0"/>
        <w:spacing w:after="120"/>
        <w:jc w:val="both"/>
        <w:rPr>
          <w:rFonts w:eastAsia="Arial Unicode MS"/>
        </w:rPr>
      </w:pPr>
    </w:p>
    <w:p w:rsidR="00081B85" w:rsidRDefault="00FD5F9A" w:rsidP="00081B85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Others</w:t>
      </w:r>
    </w:p>
    <w:p w:rsidR="00FD5F9A" w:rsidRPr="00FD5F9A" w:rsidRDefault="00FD5F9A" w:rsidP="00FD5F9A">
      <w:pPr>
        <w:ind w:left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ZTE</w:t>
      </w:r>
      <w:r>
        <w:rPr>
          <w:rFonts w:eastAsiaTheme="minorEastAsia"/>
          <w:lang w:val="en-US" w:eastAsia="zh-CN"/>
        </w:rPr>
        <w:t xml:space="preserve"> proposes </w:t>
      </w:r>
      <w:r w:rsidRPr="00FD5F9A">
        <w:rPr>
          <w:rFonts w:eastAsia="Arial Unicode MS"/>
        </w:rPr>
        <w:t>DMRS port group based PRB bundling configuration</w:t>
      </w:r>
      <w:r>
        <w:rPr>
          <w:rFonts w:eastAsia="Arial Unicode MS"/>
        </w:rPr>
        <w:t>.</w:t>
      </w:r>
    </w:p>
    <w:p w:rsidR="002E1B06" w:rsidRPr="00FD5F9A" w:rsidRDefault="002E1B06" w:rsidP="00081B85">
      <w:pPr>
        <w:spacing w:after="120"/>
        <w:rPr>
          <w:rFonts w:eastAsia="Arial Unicode MS"/>
        </w:rPr>
      </w:pPr>
    </w:p>
    <w:p w:rsidR="00C95FCF" w:rsidRPr="00D85A3F" w:rsidRDefault="00C95FCF" w:rsidP="00D85A3F">
      <w:pPr>
        <w:pStyle w:val="1"/>
        <w:numPr>
          <w:ilvl w:val="0"/>
          <w:numId w:val="0"/>
        </w:numPr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References</w:t>
      </w:r>
    </w:p>
    <w:p w:rsidR="00C95FCF" w:rsidRPr="00D85A3F" w:rsidRDefault="00C95FCF" w:rsidP="002E1B06">
      <w:pPr>
        <w:pStyle w:val="2222"/>
        <w:snapToGrid w:val="0"/>
        <w:spacing w:after="120" w:line="240" w:lineRule="auto"/>
        <w:ind w:firstLineChars="0" w:firstLine="0"/>
        <w:rPr>
          <w:rFonts w:cs="Times New Roman"/>
          <w:sz w:val="18"/>
          <w:szCs w:val="16"/>
          <w:lang w:eastAsia="ko-KR"/>
        </w:rPr>
      </w:pP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[</w:t>
      </w:r>
      <w:r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] </w:t>
      </w:r>
      <w:hyperlink r:id="rId7" w:history="1">
        <w:r>
          <w:rPr>
            <w:rStyle w:val="a7"/>
            <w:rFonts w:eastAsia="MS Mincho"/>
            <w:lang w:eastAsia="ja-JP"/>
          </w:rPr>
          <w:t>R1-1709905</w:t>
        </w:r>
      </w:hyperlink>
      <w:r w:rsidRPr="006E02F3">
        <w:rPr>
          <w:rFonts w:eastAsia="MS Mincho"/>
          <w:lang w:eastAsia="ja-JP"/>
        </w:rPr>
        <w:tab/>
        <w:t>Further Disc</w:t>
      </w:r>
      <w:bookmarkStart w:id="2" w:name="_GoBack"/>
      <w:r w:rsidRPr="006E02F3">
        <w:rPr>
          <w:rFonts w:eastAsia="MS Mincho"/>
          <w:lang w:eastAsia="ja-JP"/>
        </w:rPr>
        <w:t>ussion on DL PRB Bundling</w:t>
      </w:r>
      <w:r w:rsidRPr="006E02F3">
        <w:rPr>
          <w:rFonts w:eastAsia="MS Mincho"/>
          <w:lang w:eastAsia="ja-JP"/>
        </w:rPr>
        <w:tab/>
        <w:t xml:space="preserve">Beijing Xinwei Telecom </w:t>
      </w:r>
      <w:proofErr w:type="spellStart"/>
      <w:r w:rsidRPr="006E02F3">
        <w:rPr>
          <w:rFonts w:eastAsia="MS Mincho"/>
          <w:lang w:eastAsia="ja-JP"/>
        </w:rPr>
        <w:t>Techn</w:t>
      </w:r>
      <w:proofErr w:type="spellEnd"/>
      <w:r w:rsidRPr="006E02F3">
        <w:rPr>
          <w:rFonts w:eastAsia="MS Mincho"/>
          <w:lang w:eastAsia="ja-JP"/>
        </w:rPr>
        <w:t>.</w:t>
      </w:r>
    </w:p>
    <w:p w:rsidR="00DA0041" w:rsidRPr="006E02F3" w:rsidRDefault="00DA0041" w:rsidP="00897B01">
      <w:pPr>
        <w:spacing w:after="0"/>
        <w:rPr>
          <w:rFonts w:eastAsia="MS Mincho" w:hint="eastAsia"/>
          <w:lang w:eastAsia="ja-JP"/>
        </w:rPr>
      </w:pPr>
      <w:r>
        <w:rPr>
          <w:rFonts w:eastAsia="MS Mincho"/>
          <w:lang w:eastAsia="ja-JP"/>
        </w:rPr>
        <w:t xml:space="preserve">[2] </w:t>
      </w:r>
      <w:hyperlink r:id="rId8" w:history="1">
        <w:r>
          <w:rPr>
            <w:rStyle w:val="a7"/>
            <w:rFonts w:eastAsia="MS Mincho"/>
            <w:lang w:eastAsia="ja-JP"/>
          </w:rPr>
          <w:t>R1-1711287</w:t>
        </w:r>
      </w:hyperlink>
      <w:r w:rsidRPr="006E02F3">
        <w:rPr>
          <w:rFonts w:eastAsia="MS Mincho"/>
          <w:lang w:eastAsia="ja-JP"/>
        </w:rPr>
        <w:tab/>
        <w:t>On details of PRB Bundling</w:t>
      </w:r>
      <w:r w:rsidRPr="006E02F3">
        <w:rPr>
          <w:rFonts w:eastAsia="MS Mincho"/>
          <w:lang w:eastAsia="ja-JP"/>
        </w:rPr>
        <w:tab/>
        <w:t>Nokia, Alcatel-Lucent Shanghai Bell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[3] </w:t>
      </w:r>
      <w:hyperlink r:id="rId9" w:history="1">
        <w:r>
          <w:rPr>
            <w:rStyle w:val="a7"/>
            <w:rFonts w:eastAsia="MS Mincho"/>
            <w:lang w:eastAsia="ja-JP"/>
          </w:rPr>
          <w:t>R1-1711156</w:t>
        </w:r>
      </w:hyperlink>
      <w:r w:rsidRPr="006E02F3">
        <w:rPr>
          <w:rFonts w:eastAsia="MS Mincho"/>
          <w:lang w:eastAsia="ja-JP"/>
        </w:rPr>
        <w:tab/>
        <w:t>Discussion on PRB bundling for DL</w:t>
      </w:r>
      <w:r w:rsidRPr="006E02F3">
        <w:rPr>
          <w:rFonts w:eastAsia="MS Mincho"/>
          <w:lang w:eastAsia="ja-JP"/>
        </w:rPr>
        <w:tab/>
        <w:t>Qualcomm Incorporated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proofErr w:type="gramStart"/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 xml:space="preserve">] </w:t>
      </w:r>
      <w:hyperlink r:id="rId10" w:history="1">
        <w:r>
          <w:rPr>
            <w:rStyle w:val="a7"/>
            <w:rFonts w:eastAsia="MS Mincho"/>
            <w:lang w:eastAsia="ja-JP"/>
          </w:rPr>
          <w:t>R1-1710521</w:t>
        </w:r>
      </w:hyperlink>
      <w:r w:rsidRPr="006E02F3">
        <w:rPr>
          <w:rFonts w:eastAsia="MS Mincho"/>
          <w:lang w:eastAsia="ja-JP"/>
        </w:rPr>
        <w:tab/>
        <w:t>On PRB</w:t>
      </w:r>
      <w:proofErr w:type="gramEnd"/>
      <w:r w:rsidRPr="006E02F3">
        <w:rPr>
          <w:rFonts w:eastAsia="MS Mincho"/>
          <w:lang w:eastAsia="ja-JP"/>
        </w:rPr>
        <w:t xml:space="preserve"> bundling for DL</w:t>
      </w:r>
      <w:r w:rsidRPr="006E02F3">
        <w:rPr>
          <w:rFonts w:eastAsia="MS Mincho"/>
          <w:lang w:eastAsia="ja-JP"/>
        </w:rPr>
        <w:tab/>
        <w:t>Intel Corporation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 xml:space="preserve">] </w:t>
      </w:r>
      <w:hyperlink r:id="rId11" w:history="1">
        <w:r>
          <w:rPr>
            <w:rStyle w:val="a7"/>
            <w:rFonts w:eastAsia="MS Mincho"/>
            <w:lang w:eastAsia="ja-JP"/>
          </w:rPr>
          <w:t>R1-1709925</w:t>
        </w:r>
      </w:hyperlink>
      <w:r w:rsidRPr="006E02F3">
        <w:rPr>
          <w:rFonts w:eastAsia="MS Mincho"/>
          <w:lang w:eastAsia="ja-JP"/>
        </w:rPr>
        <w:tab/>
        <w:t>PRB bundling size for DL data precoding</w:t>
      </w:r>
      <w:r w:rsidRPr="006E02F3">
        <w:rPr>
          <w:rFonts w:eastAsia="MS Mincho"/>
          <w:lang w:eastAsia="ja-JP"/>
        </w:rPr>
        <w:tab/>
        <w:t xml:space="preserve">Huawei, </w:t>
      </w:r>
      <w:proofErr w:type="spellStart"/>
      <w:r w:rsidRPr="006E02F3">
        <w:rPr>
          <w:rFonts w:eastAsia="MS Mincho"/>
          <w:lang w:eastAsia="ja-JP"/>
        </w:rPr>
        <w:t>HiSilicon</w:t>
      </w:r>
      <w:proofErr w:type="spellEnd"/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 xml:space="preserve">] </w:t>
      </w:r>
      <w:hyperlink r:id="rId12" w:history="1">
        <w:r>
          <w:rPr>
            <w:rStyle w:val="a7"/>
            <w:rFonts w:eastAsia="MS Mincho"/>
            <w:lang w:eastAsia="ja-JP"/>
          </w:rPr>
          <w:t>R1-1710054</w:t>
        </w:r>
      </w:hyperlink>
      <w:r w:rsidRPr="006E02F3">
        <w:rPr>
          <w:rFonts w:eastAsia="MS Mincho"/>
          <w:lang w:eastAsia="ja-JP"/>
        </w:rPr>
        <w:tab/>
        <w:t>PRB bundling for DL transmission</w:t>
      </w:r>
      <w:r w:rsidRPr="006E02F3">
        <w:rPr>
          <w:rFonts w:eastAsia="MS Mincho"/>
          <w:lang w:eastAsia="ja-JP"/>
        </w:rPr>
        <w:tab/>
        <w:t>CATT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 xml:space="preserve">] </w:t>
      </w:r>
      <w:hyperlink r:id="rId13" w:history="1">
        <w:r>
          <w:rPr>
            <w:rStyle w:val="a7"/>
            <w:rFonts w:eastAsia="MS Mincho"/>
            <w:lang w:eastAsia="ja-JP"/>
          </w:rPr>
          <w:t>R1-1710179</w:t>
        </w:r>
      </w:hyperlink>
      <w:r w:rsidRPr="006E02F3">
        <w:rPr>
          <w:rFonts w:eastAsia="MS Mincho"/>
          <w:lang w:eastAsia="ja-JP"/>
        </w:rPr>
        <w:tab/>
      </w:r>
      <w:proofErr w:type="gramStart"/>
      <w:r w:rsidRPr="006E02F3">
        <w:rPr>
          <w:rFonts w:eastAsia="MS Mincho"/>
          <w:lang w:eastAsia="ja-JP"/>
        </w:rPr>
        <w:t>On</w:t>
      </w:r>
      <w:proofErr w:type="gramEnd"/>
      <w:r w:rsidRPr="006E02F3">
        <w:rPr>
          <w:rFonts w:eastAsia="MS Mincho"/>
          <w:lang w:eastAsia="ja-JP"/>
        </w:rPr>
        <w:t xml:space="preserve"> PRB Bundling</w:t>
      </w:r>
      <w:r w:rsidRPr="006E02F3">
        <w:rPr>
          <w:rFonts w:eastAsia="MS Mincho"/>
          <w:lang w:eastAsia="ja-JP"/>
        </w:rPr>
        <w:tab/>
        <w:t>ZTE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8</w:t>
      </w:r>
      <w:r>
        <w:rPr>
          <w:rFonts w:eastAsia="MS Mincho"/>
          <w:lang w:eastAsia="ja-JP"/>
        </w:rPr>
        <w:t xml:space="preserve">] </w:t>
      </w:r>
      <w:hyperlink r:id="rId14" w:history="1">
        <w:r>
          <w:rPr>
            <w:rStyle w:val="a7"/>
            <w:rFonts w:eastAsia="MS Mincho"/>
            <w:lang w:eastAsia="ja-JP"/>
          </w:rPr>
          <w:t>R1-1710360</w:t>
        </w:r>
      </w:hyperlink>
      <w:r w:rsidRPr="006E02F3">
        <w:rPr>
          <w:rFonts w:eastAsia="MS Mincho"/>
          <w:lang w:eastAsia="ja-JP"/>
        </w:rPr>
        <w:tab/>
        <w:t>Discussion on PRB bundling size for NR DL</w:t>
      </w:r>
      <w:r w:rsidRPr="006E02F3">
        <w:rPr>
          <w:rFonts w:eastAsia="MS Mincho"/>
          <w:lang w:eastAsia="ja-JP"/>
        </w:rPr>
        <w:tab/>
      </w:r>
      <w:proofErr w:type="spellStart"/>
      <w:r w:rsidRPr="006E02F3">
        <w:rPr>
          <w:rFonts w:eastAsia="MS Mincho"/>
          <w:lang w:eastAsia="ja-JP"/>
        </w:rPr>
        <w:t>Spreadtrum</w:t>
      </w:r>
      <w:proofErr w:type="spellEnd"/>
      <w:r w:rsidRPr="006E02F3">
        <w:rPr>
          <w:rFonts w:eastAsia="MS Mincho"/>
          <w:lang w:eastAsia="ja-JP"/>
        </w:rPr>
        <w:t xml:space="preserve"> Communications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9</w:t>
      </w:r>
      <w:r>
        <w:rPr>
          <w:rFonts w:eastAsia="MS Mincho"/>
          <w:lang w:eastAsia="ja-JP"/>
        </w:rPr>
        <w:t xml:space="preserve">] </w:t>
      </w:r>
      <w:hyperlink r:id="rId15" w:history="1">
        <w:r>
          <w:rPr>
            <w:rStyle w:val="a7"/>
            <w:rFonts w:eastAsia="MS Mincho"/>
            <w:lang w:eastAsia="ja-JP"/>
          </w:rPr>
          <w:t>R1-1710646</w:t>
        </w:r>
      </w:hyperlink>
      <w:r w:rsidRPr="006E02F3">
        <w:rPr>
          <w:rFonts w:eastAsia="MS Mincho"/>
          <w:lang w:eastAsia="ja-JP"/>
        </w:rPr>
        <w:tab/>
        <w:t>PRB bundling for NR DMRS</w:t>
      </w:r>
      <w:r w:rsidRPr="006E02F3">
        <w:rPr>
          <w:rFonts w:eastAsia="MS Mincho"/>
          <w:lang w:eastAsia="ja-JP"/>
        </w:rPr>
        <w:tab/>
        <w:t>Samsung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10</w:t>
      </w:r>
      <w:r>
        <w:rPr>
          <w:rFonts w:eastAsia="MS Mincho"/>
          <w:lang w:eastAsia="ja-JP"/>
        </w:rPr>
        <w:t xml:space="preserve">] </w:t>
      </w:r>
      <w:hyperlink r:id="rId16" w:history="1">
        <w:r>
          <w:rPr>
            <w:rStyle w:val="a7"/>
            <w:rFonts w:eastAsia="MS Mincho"/>
            <w:lang w:eastAsia="ja-JP"/>
          </w:rPr>
          <w:t>R1-1710922</w:t>
        </w:r>
      </w:hyperlink>
      <w:r w:rsidRPr="006E02F3">
        <w:rPr>
          <w:rFonts w:eastAsia="MS Mincho"/>
          <w:lang w:eastAsia="ja-JP"/>
        </w:rPr>
        <w:tab/>
        <w:t xml:space="preserve">PRG Size Indication in NR </w:t>
      </w:r>
      <w:r w:rsidRPr="006E02F3">
        <w:rPr>
          <w:rFonts w:eastAsia="MS Mincho"/>
          <w:lang w:eastAsia="ja-JP"/>
        </w:rPr>
        <w:tab/>
      </w:r>
      <w:proofErr w:type="spellStart"/>
      <w:r w:rsidRPr="006E02F3">
        <w:rPr>
          <w:rFonts w:eastAsia="MS Mincho"/>
          <w:lang w:eastAsia="ja-JP"/>
        </w:rPr>
        <w:t>InterDigital</w:t>
      </w:r>
      <w:proofErr w:type="spellEnd"/>
      <w:r w:rsidRPr="006E02F3">
        <w:rPr>
          <w:rFonts w:eastAsia="MS Mincho"/>
          <w:lang w:eastAsia="ja-JP"/>
        </w:rPr>
        <w:t>, Inc.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11</w:t>
      </w:r>
      <w:r>
        <w:rPr>
          <w:rFonts w:eastAsia="MS Mincho"/>
          <w:lang w:eastAsia="ja-JP"/>
        </w:rPr>
        <w:t xml:space="preserve">] </w:t>
      </w:r>
      <w:hyperlink r:id="rId17" w:history="1">
        <w:r>
          <w:rPr>
            <w:rStyle w:val="a7"/>
            <w:rFonts w:eastAsia="MS Mincho"/>
            <w:lang w:eastAsia="ja-JP"/>
          </w:rPr>
          <w:t>R1-1711011</w:t>
        </w:r>
      </w:hyperlink>
      <w:r w:rsidRPr="006E02F3">
        <w:rPr>
          <w:rFonts w:eastAsia="MS Mincho"/>
          <w:lang w:eastAsia="ja-JP"/>
        </w:rPr>
        <w:tab/>
        <w:t>PRB bundling</w:t>
      </w:r>
      <w:r w:rsidRPr="006E02F3">
        <w:rPr>
          <w:rFonts w:eastAsia="MS Mincho"/>
          <w:lang w:eastAsia="ja-JP"/>
        </w:rPr>
        <w:tab/>
        <w:t>Ericsson</w:t>
      </w:r>
    </w:p>
    <w:bookmarkEnd w:id="2"/>
    <w:p w:rsidR="00BB6D86" w:rsidRPr="002E1B06" w:rsidRDefault="00BB6D86" w:rsidP="00D85A3F">
      <w:pPr>
        <w:spacing w:after="120"/>
      </w:pPr>
    </w:p>
    <w:sectPr w:rsidR="00BB6D86" w:rsidRPr="002E1B06" w:rsidSect="00FF4D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DDB" w:rsidRDefault="00566DDB" w:rsidP="00C95FCF">
      <w:pPr>
        <w:spacing w:after="0"/>
      </w:pPr>
      <w:r>
        <w:separator/>
      </w:r>
    </w:p>
  </w:endnote>
  <w:endnote w:type="continuationSeparator" w:id="0">
    <w:p w:rsidR="00566DDB" w:rsidRDefault="00566DDB" w:rsidP="00C95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DDB" w:rsidRDefault="00566DDB" w:rsidP="00C95FCF">
      <w:pPr>
        <w:spacing w:after="0"/>
      </w:pPr>
      <w:r>
        <w:separator/>
      </w:r>
    </w:p>
  </w:footnote>
  <w:footnote w:type="continuationSeparator" w:id="0">
    <w:p w:rsidR="00566DDB" w:rsidRDefault="00566DDB" w:rsidP="00C95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C65" w:rsidRDefault="000D164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07D87"/>
    <w:multiLevelType w:val="hybridMultilevel"/>
    <w:tmpl w:val="DE620DC2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92C446D"/>
    <w:multiLevelType w:val="hybridMultilevel"/>
    <w:tmpl w:val="90DE111A"/>
    <w:lvl w:ilvl="0" w:tplc="6A140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E2796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DE334E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45AC4">
      <w:start w:val="142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464C2">
      <w:start w:val="142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6AF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28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7E7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B460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C6C76F6"/>
    <w:multiLevelType w:val="hybridMultilevel"/>
    <w:tmpl w:val="476C5402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6D309F"/>
    <w:multiLevelType w:val="hybridMultilevel"/>
    <w:tmpl w:val="FE604440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3B661E9"/>
    <w:multiLevelType w:val="hybridMultilevel"/>
    <w:tmpl w:val="CE32DFBA"/>
    <w:lvl w:ilvl="0" w:tplc="DEAE6BA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 w15:restartNumberingAfterBreak="0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487C01"/>
    <w:multiLevelType w:val="hybridMultilevel"/>
    <w:tmpl w:val="F7EE1F30"/>
    <w:lvl w:ilvl="0" w:tplc="C4AC7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A1D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69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06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F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42E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0E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5A2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A6C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EA8436E"/>
    <w:multiLevelType w:val="hybridMultilevel"/>
    <w:tmpl w:val="A04AA452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35CAF906">
      <w:start w:val="1907"/>
      <w:numFmt w:val="bullet"/>
      <w:lvlText w:val="•"/>
      <w:lvlJc w:val="left"/>
      <w:pPr>
        <w:ind w:left="1200" w:hanging="420"/>
      </w:pPr>
      <w:rPr>
        <w:rFonts w:ascii="Arial" w:hAnsi="Arial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69A059DC"/>
    <w:multiLevelType w:val="hybridMultilevel"/>
    <w:tmpl w:val="2B1ACED0"/>
    <w:lvl w:ilvl="0" w:tplc="7DD8552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B282FD6"/>
    <w:multiLevelType w:val="hybridMultilevel"/>
    <w:tmpl w:val="D9205E80"/>
    <w:lvl w:ilvl="0" w:tplc="A0846D4E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020494F"/>
    <w:multiLevelType w:val="hybridMultilevel"/>
    <w:tmpl w:val="60B212F2"/>
    <w:lvl w:ilvl="0" w:tplc="7AB25F2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774E315F"/>
    <w:multiLevelType w:val="hybridMultilevel"/>
    <w:tmpl w:val="7DDAA256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40B3B"/>
    <w:multiLevelType w:val="hybridMultilevel"/>
    <w:tmpl w:val="EEFE1220"/>
    <w:lvl w:ilvl="0" w:tplc="CF00E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AD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0F1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6F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A3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40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408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26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5"/>
  </w:num>
  <w:num w:numId="5">
    <w:abstractNumId w:val="21"/>
  </w:num>
  <w:num w:numId="6">
    <w:abstractNumId w:val="3"/>
  </w:num>
  <w:num w:numId="7">
    <w:abstractNumId w:val="5"/>
  </w:num>
  <w:num w:numId="8">
    <w:abstractNumId w:val="19"/>
  </w:num>
  <w:num w:numId="9">
    <w:abstractNumId w:val="1"/>
  </w:num>
  <w:num w:numId="10">
    <w:abstractNumId w:val="12"/>
  </w:num>
  <w:num w:numId="11">
    <w:abstractNumId w:val="9"/>
  </w:num>
  <w:num w:numId="12">
    <w:abstractNumId w:val="17"/>
  </w:num>
  <w:num w:numId="13">
    <w:abstractNumId w:val="16"/>
  </w:num>
  <w:num w:numId="14">
    <w:abstractNumId w:val="18"/>
  </w:num>
  <w:num w:numId="15">
    <w:abstractNumId w:val="7"/>
  </w:num>
  <w:num w:numId="16">
    <w:abstractNumId w:val="20"/>
  </w:num>
  <w:num w:numId="17">
    <w:abstractNumId w:val="10"/>
  </w:num>
  <w:num w:numId="18">
    <w:abstractNumId w:val="14"/>
  </w:num>
  <w:num w:numId="19">
    <w:abstractNumId w:val="2"/>
  </w:num>
  <w:num w:numId="20">
    <w:abstractNumId w:val="6"/>
  </w:num>
  <w:num w:numId="21">
    <w:abstractNumId w:val="4"/>
  </w:num>
  <w:num w:numId="22">
    <w:abstractNumId w:val="13"/>
  </w:num>
  <w:num w:numId="23">
    <w:abstractNumId w:val="2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07"/>
    <w:rsid w:val="00081B85"/>
    <w:rsid w:val="000A7817"/>
    <w:rsid w:val="000D1646"/>
    <w:rsid w:val="00122987"/>
    <w:rsid w:val="00126768"/>
    <w:rsid w:val="001738EB"/>
    <w:rsid w:val="001A452E"/>
    <w:rsid w:val="00250404"/>
    <w:rsid w:val="002716F1"/>
    <w:rsid w:val="00293C4A"/>
    <w:rsid w:val="002A7853"/>
    <w:rsid w:val="002E1B06"/>
    <w:rsid w:val="00391B39"/>
    <w:rsid w:val="003F353E"/>
    <w:rsid w:val="00422E23"/>
    <w:rsid w:val="00466C95"/>
    <w:rsid w:val="004B684F"/>
    <w:rsid w:val="00566DDB"/>
    <w:rsid w:val="006E18CF"/>
    <w:rsid w:val="0075700B"/>
    <w:rsid w:val="00830F34"/>
    <w:rsid w:val="0085020E"/>
    <w:rsid w:val="008522D8"/>
    <w:rsid w:val="00895EC4"/>
    <w:rsid w:val="00897B01"/>
    <w:rsid w:val="008C1207"/>
    <w:rsid w:val="008E31E7"/>
    <w:rsid w:val="008F353C"/>
    <w:rsid w:val="008F5B19"/>
    <w:rsid w:val="009A04B2"/>
    <w:rsid w:val="009E3016"/>
    <w:rsid w:val="009E79E9"/>
    <w:rsid w:val="00A81DED"/>
    <w:rsid w:val="00AC6295"/>
    <w:rsid w:val="00B301EC"/>
    <w:rsid w:val="00BB6D86"/>
    <w:rsid w:val="00C45872"/>
    <w:rsid w:val="00C611DF"/>
    <w:rsid w:val="00C9319A"/>
    <w:rsid w:val="00C95FCF"/>
    <w:rsid w:val="00CA2048"/>
    <w:rsid w:val="00CC0A19"/>
    <w:rsid w:val="00CF6C07"/>
    <w:rsid w:val="00D051B7"/>
    <w:rsid w:val="00D85A3F"/>
    <w:rsid w:val="00D97881"/>
    <w:rsid w:val="00DA0041"/>
    <w:rsid w:val="00E61CB5"/>
    <w:rsid w:val="00F839CB"/>
    <w:rsid w:val="00FB1A9F"/>
    <w:rsid w:val="00FD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180227-EB6C-4ED2-9CCE-354C7456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FC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C95FCF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C95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C95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5F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5FCF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C95FCF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C95FC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C95FCF"/>
    <w:pPr>
      <w:ind w:leftChars="400" w:left="800"/>
    </w:pPr>
  </w:style>
  <w:style w:type="table" w:styleId="a6">
    <w:name w:val="Table Grid"/>
    <w:basedOn w:val="a1"/>
    <w:rsid w:val="00C95FCF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95FCF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C95FCF"/>
    <w:pPr>
      <w:spacing w:before="60" w:after="60" w:line="288" w:lineRule="auto"/>
    </w:pPr>
    <w:rPr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C95FCF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C95FCF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Char1">
    <w:name w:val="列出段落 Char"/>
    <w:link w:val="a5"/>
    <w:uiPriority w:val="34"/>
    <w:rsid w:val="00C95FC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7">
    <w:name w:val="Hyperlink"/>
    <w:uiPriority w:val="99"/>
    <w:rsid w:val="00C95FC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E1B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toc 1"/>
    <w:aliases w:val="Observation TOC2"/>
    <w:uiPriority w:val="39"/>
    <w:rsid w:val="00081B8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 w:cs="Times New Roman"/>
      <w:b/>
      <w:noProof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8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2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unpeng\Desktop\201706%20Qingdao%20RAN1_NR2\NR_AH_1706\Inbox\Wanshi_sessions\R1-1711287.zip" TargetMode="External"/><Relationship Id="rId13" Type="http://schemas.openxmlformats.org/officeDocument/2006/relationships/hyperlink" Target="file:///C:\Users\sunpeng\Desktop\201706%20Qingdao%20RAN1_NR2\NR_AH_1706\Inbox\Wanshi_sessions\R1-1710179.zip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unpeng\Desktop\201706%20Qingdao%20RAN1_NR2\NR_AH_1706\Inbox\Wanshi_sessions\R1-1709905.zip" TargetMode="External"/><Relationship Id="rId12" Type="http://schemas.openxmlformats.org/officeDocument/2006/relationships/hyperlink" Target="file:///C:\Users\sunpeng\Desktop\201706%20Qingdao%20RAN1_NR2\NR_AH_1706\Inbox\Wanshi_sessions\R1-1710054.zip" TargetMode="External"/><Relationship Id="rId17" Type="http://schemas.openxmlformats.org/officeDocument/2006/relationships/hyperlink" Target="file:///C:\Users\sunpeng\Desktop\201706%20Qingdao%20RAN1_NR2\NR_AH_1706\Inbox\Wanshi_sessions\R1-1711011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unpeng\Desktop\201706%20Qingdao%20RAN1_NR2\NR_AH_1706\Inbox\Wanshi_sessions\R1-1710922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unpeng\Desktop\201706%20Qingdao%20RAN1_NR2\NR_AH_1706\Inbox\Wanshi_sessions\R1-1709925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unpeng\Desktop\201706%20Qingdao%20RAN1_NR2\NR_AH_1706\Inbox\Wanshi_sessions\R1-1710646.zip" TargetMode="External"/><Relationship Id="rId10" Type="http://schemas.openxmlformats.org/officeDocument/2006/relationships/hyperlink" Target="file:///C:\Users\sunpeng\Desktop\201706%20Qingdao%20RAN1_NR2\NR_AH_1706\Inbox\Wanshi_sessions\R1-1710521.zi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sunpeng\Desktop\201706%20Qingdao%20RAN1_NR2\NR_AH_1706\Inbox\Wanshi_sessions\R1-1711156.zip" TargetMode="External"/><Relationship Id="rId14" Type="http://schemas.openxmlformats.org/officeDocument/2006/relationships/hyperlink" Target="file:///C:\Users\sunpeng\Desktop\201706%20Qingdao%20RAN1_NR2\NR_AH_1706\Inbox\Wanshi_sessions\R1-171036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SUN</dc:creator>
  <cp:keywords/>
  <dc:description/>
  <cp:lastModifiedBy>Peng SUN</cp:lastModifiedBy>
  <cp:revision>21</cp:revision>
  <dcterms:created xsi:type="dcterms:W3CDTF">2017-04-05T12:00:00Z</dcterms:created>
  <dcterms:modified xsi:type="dcterms:W3CDTF">2017-06-28T03:16:00Z</dcterms:modified>
</cp:coreProperties>
</file>